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20" w:rsidRPr="00F97232" w:rsidRDefault="00F97232" w:rsidP="00F97232">
      <w:pPr>
        <w:jc w:val="center"/>
        <w:rPr>
          <w:rFonts w:ascii="Candara" w:hAnsi="Candara"/>
          <w:sz w:val="36"/>
          <w:szCs w:val="36"/>
        </w:rPr>
      </w:pPr>
      <w:r w:rsidRPr="00F97232">
        <w:rPr>
          <w:rFonts w:ascii="Candara" w:hAnsi="Candara"/>
          <w:sz w:val="36"/>
          <w:szCs w:val="36"/>
        </w:rPr>
        <w:t>Literacy Standards for Science</w:t>
      </w:r>
      <w:r>
        <w:rPr>
          <w:rFonts w:ascii="Candara" w:hAnsi="Candara"/>
          <w:sz w:val="36"/>
          <w:szCs w:val="36"/>
        </w:rPr>
        <w:t>: Reading</w:t>
      </w:r>
    </w:p>
    <w:tbl>
      <w:tblPr>
        <w:tblStyle w:val="TableGrid"/>
        <w:tblW w:w="0" w:type="auto"/>
        <w:tblLayout w:type="fixed"/>
        <w:tblLook w:val="04A0"/>
      </w:tblPr>
      <w:tblGrid>
        <w:gridCol w:w="6967"/>
        <w:gridCol w:w="3229"/>
        <w:gridCol w:w="1076"/>
        <w:gridCol w:w="2783"/>
      </w:tblGrid>
      <w:tr w:rsidR="00F97232" w:rsidTr="00F718EC">
        <w:trPr>
          <w:trHeight w:val="1417"/>
        </w:trPr>
        <w:tc>
          <w:tcPr>
            <w:tcW w:w="6967" w:type="dxa"/>
          </w:tcPr>
          <w:p w:rsidR="00F97232" w:rsidRPr="00F97232" w:rsidRDefault="00F972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Reading </w:t>
            </w:r>
            <w:r w:rsidRPr="00F97232">
              <w:rPr>
                <w:sz w:val="18"/>
                <w:szCs w:val="18"/>
              </w:rPr>
              <w:t>Standard</w:t>
            </w:r>
          </w:p>
        </w:tc>
        <w:tc>
          <w:tcPr>
            <w:tcW w:w="3229" w:type="dxa"/>
          </w:tcPr>
          <w:p w:rsidR="00F97232" w:rsidRPr="00F97232" w:rsidRDefault="00F97232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>How it Relates to Science: (Inquiry Wheel and/or 5E Learning Cycle)</w:t>
            </w:r>
          </w:p>
        </w:tc>
        <w:tc>
          <w:tcPr>
            <w:tcW w:w="1076" w:type="dxa"/>
          </w:tcPr>
          <w:p w:rsidR="00F97232" w:rsidRPr="00F97232" w:rsidRDefault="00F97232" w:rsidP="000E58A9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 xml:space="preserve">Students </w:t>
            </w:r>
            <w:r w:rsidR="000E58A9">
              <w:rPr>
                <w:sz w:val="18"/>
                <w:szCs w:val="18"/>
              </w:rPr>
              <w:t xml:space="preserve">show </w:t>
            </w:r>
            <w:r w:rsidRPr="00F97232">
              <w:rPr>
                <w:sz w:val="18"/>
                <w:szCs w:val="18"/>
              </w:rPr>
              <w:t>success (S) or weakness (W)</w:t>
            </w:r>
          </w:p>
        </w:tc>
        <w:tc>
          <w:tcPr>
            <w:tcW w:w="2783" w:type="dxa"/>
          </w:tcPr>
          <w:p w:rsidR="00F97232" w:rsidRPr="00F97232" w:rsidRDefault="00F97232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>Possible Activities to Build Strategic Literacy</w:t>
            </w:r>
          </w:p>
        </w:tc>
      </w:tr>
      <w:tr w:rsidR="00F97232" w:rsidTr="00F718EC">
        <w:trPr>
          <w:trHeight w:val="736"/>
        </w:trPr>
        <w:tc>
          <w:tcPr>
            <w:tcW w:w="6967" w:type="dxa"/>
          </w:tcPr>
          <w:p w:rsidR="00F97232" w:rsidRPr="00F97232" w:rsidRDefault="00F97232" w:rsidP="00F97232">
            <w:pPr>
              <w:rPr>
                <w:rFonts w:ascii="Candara" w:hAnsi="Candara"/>
              </w:rPr>
            </w:pPr>
            <w:r w:rsidRPr="00F97232">
              <w:rPr>
                <w:rFonts w:ascii="Candara" w:hAnsi="Candara"/>
              </w:rPr>
              <w:t>Cite specific textual evidence to support analysis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/>
              </w:rPr>
              <w:t>of</w:t>
            </w:r>
            <w:proofErr w:type="gramEnd"/>
            <w:r w:rsidRPr="00F97232">
              <w:rPr>
                <w:rFonts w:ascii="Candara" w:hAnsi="Candara"/>
              </w:rPr>
              <w:t xml:space="preserve"> science and technical texts.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Summary with Details</w:t>
            </w:r>
            <w:r w:rsidR="000E58A9" w:rsidRPr="00F718EC">
              <w:rPr>
                <w:rFonts w:ascii="Candara" w:hAnsi="Candara"/>
              </w:rPr>
              <w:br/>
              <w:t>GIST</w:t>
            </w:r>
          </w:p>
          <w:p w:rsidR="000E58A9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Note-taking systems</w:t>
            </w:r>
          </w:p>
        </w:tc>
      </w:tr>
      <w:tr w:rsidR="00F97232" w:rsidTr="00F718EC">
        <w:trPr>
          <w:trHeight w:val="923"/>
        </w:trPr>
        <w:tc>
          <w:tcPr>
            <w:tcW w:w="6967" w:type="dxa"/>
          </w:tcPr>
          <w:p w:rsidR="00F97232" w:rsidRPr="00F97232" w:rsidRDefault="00F97232" w:rsidP="00F97232">
            <w:pPr>
              <w:rPr>
                <w:rFonts w:ascii="Candara" w:hAnsi="Candara"/>
              </w:rPr>
            </w:pPr>
            <w:r w:rsidRPr="00F97232">
              <w:rPr>
                <w:rFonts w:ascii="Candara" w:hAnsi="Candara"/>
              </w:rPr>
              <w:t>Determine the central ideas or conclusions of a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r w:rsidRPr="00F97232">
              <w:rPr>
                <w:rFonts w:ascii="Candara" w:hAnsi="Candara"/>
              </w:rPr>
              <w:t>text; provide an accurate summary of the text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/>
              </w:rPr>
              <w:t>distinct</w:t>
            </w:r>
            <w:proofErr w:type="gramEnd"/>
            <w:r w:rsidRPr="00F97232">
              <w:rPr>
                <w:rFonts w:ascii="Candara" w:hAnsi="Candara"/>
              </w:rPr>
              <w:t xml:space="preserve"> from prior knowledge or opinions.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 xml:space="preserve">KWL </w:t>
            </w:r>
          </w:p>
          <w:p w:rsidR="009B3B08" w:rsidRPr="00F718EC" w:rsidRDefault="009B3B08" w:rsidP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 xml:space="preserve">List, Group, Label </w:t>
            </w:r>
          </w:p>
          <w:p w:rsidR="000E58A9" w:rsidRPr="00F718EC" w:rsidRDefault="000E58A9" w:rsidP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Anticipation Guide</w:t>
            </w:r>
          </w:p>
        </w:tc>
      </w:tr>
      <w:tr w:rsidR="00F97232" w:rsidTr="00F718EC">
        <w:trPr>
          <w:trHeight w:val="922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Follow precisely a multistep procedure when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carrying out experiments, taking measurements,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 w:cs="Gotham-Book"/>
              </w:rPr>
              <w:t>or</w:t>
            </w:r>
            <w:proofErr w:type="gramEnd"/>
            <w:r w:rsidRPr="00F97232">
              <w:rPr>
                <w:rFonts w:ascii="Candara" w:hAnsi="Candara" w:cs="Gotham-Book"/>
              </w:rPr>
              <w:t xml:space="preserve"> performing technical tasks.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Lab activities</w:t>
            </w:r>
          </w:p>
        </w:tc>
      </w:tr>
      <w:tr w:rsidR="00F97232" w:rsidTr="00F718EC">
        <w:trPr>
          <w:trHeight w:val="1296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Determine the meaning of symbols, key terms,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and other domain-specific words and phrases as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they are used in a specific scientific or technical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 w:cs="Gotham-Book"/>
              </w:rPr>
              <w:t>context</w:t>
            </w:r>
            <w:proofErr w:type="gramEnd"/>
            <w:r w:rsidRPr="00F97232">
              <w:rPr>
                <w:rFonts w:ascii="Candara" w:hAnsi="Candara" w:cs="Gotham-Book"/>
              </w:rPr>
              <w:t xml:space="preserve"> relevant to </w:t>
            </w:r>
            <w:r w:rsidRPr="00F97232">
              <w:rPr>
                <w:rFonts w:ascii="Candara" w:hAnsi="Candara" w:cs="Gotham-BookItalic"/>
                <w:i/>
                <w:iCs/>
              </w:rPr>
              <w:t>grades 6–8 texts and topics.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Guess and Adjust</w:t>
            </w:r>
          </w:p>
          <w:p w:rsidR="009B3B08" w:rsidRPr="00F718EC" w:rsidRDefault="009B3B08">
            <w:pPr>
              <w:rPr>
                <w:rFonts w:ascii="Candara" w:hAnsi="Candara"/>
              </w:rPr>
            </w:pPr>
            <w:proofErr w:type="spellStart"/>
            <w:r w:rsidRPr="00F718EC">
              <w:rPr>
                <w:rFonts w:ascii="Candara" w:hAnsi="Candara"/>
              </w:rPr>
              <w:t>Frayer</w:t>
            </w:r>
            <w:proofErr w:type="spellEnd"/>
            <w:r w:rsidRPr="00F718EC">
              <w:rPr>
                <w:rFonts w:ascii="Candara" w:hAnsi="Candara"/>
              </w:rPr>
              <w:t xml:space="preserve"> Model</w:t>
            </w:r>
          </w:p>
          <w:p w:rsidR="009B3B08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Word Webs</w:t>
            </w:r>
          </w:p>
          <w:p w:rsidR="009B3B08" w:rsidRPr="00F718EC" w:rsidRDefault="009B3B08" w:rsidP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Semantic Feature Map</w:t>
            </w:r>
          </w:p>
          <w:p w:rsidR="000E58A9" w:rsidRPr="00F718EC" w:rsidRDefault="000E58A9" w:rsidP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Word Studies</w:t>
            </w:r>
          </w:p>
        </w:tc>
      </w:tr>
      <w:tr w:rsidR="00F97232" w:rsidTr="00F718EC">
        <w:trPr>
          <w:trHeight w:val="937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Analyze the structure an author uses to organize a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text, including how the major sections contribute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 w:cs="Gotham-Book"/>
              </w:rPr>
              <w:t>to</w:t>
            </w:r>
            <w:proofErr w:type="gramEnd"/>
            <w:r w:rsidRPr="00F97232">
              <w:rPr>
                <w:rFonts w:ascii="Candara" w:hAnsi="Candara" w:cs="Gotham-Book"/>
              </w:rPr>
              <w:t xml:space="preserve"> the whole and to an understanding of the topic.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 xml:space="preserve">Teach text structures and text features </w:t>
            </w:r>
          </w:p>
          <w:p w:rsidR="000E58A9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Content Brainstorming</w:t>
            </w:r>
          </w:p>
        </w:tc>
      </w:tr>
      <w:tr w:rsidR="00F97232" w:rsidTr="00F718EC">
        <w:trPr>
          <w:trHeight w:val="922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Analyze the author’s purpose in providing an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explanation, describing a procedure, or discussing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 w:cs="Gotham-Book"/>
              </w:rPr>
              <w:t>an</w:t>
            </w:r>
            <w:proofErr w:type="gramEnd"/>
            <w:r w:rsidRPr="00F97232">
              <w:rPr>
                <w:rFonts w:ascii="Candara" w:hAnsi="Candara" w:cs="Gotham-Book"/>
              </w:rPr>
              <w:t xml:space="preserve"> experiment in a text.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EXPLORE</w:t>
            </w:r>
          </w:p>
        </w:tc>
      </w:tr>
      <w:tr w:rsidR="00F97232" w:rsidTr="00F718EC">
        <w:trPr>
          <w:trHeight w:val="1293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Integrate quantitative or technical information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expressed in words in a text with a version of that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information expressed visually (e.g., in a flowchart,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proofErr w:type="gramStart"/>
            <w:r w:rsidRPr="00F97232">
              <w:rPr>
                <w:rFonts w:ascii="Candara" w:hAnsi="Candara" w:cs="Gotham-Book"/>
              </w:rPr>
              <w:t>diagram</w:t>
            </w:r>
            <w:proofErr w:type="gramEnd"/>
            <w:r w:rsidRPr="00F97232">
              <w:rPr>
                <w:rFonts w:ascii="Candara" w:hAnsi="Candara" w:cs="Gotham-Book"/>
              </w:rPr>
              <w:t>, model, graph, or table).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Mapping</w:t>
            </w:r>
          </w:p>
          <w:p w:rsidR="009B3B08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Webbing</w:t>
            </w:r>
          </w:p>
          <w:p w:rsidR="009B3B08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Graphic Organizers</w:t>
            </w:r>
          </w:p>
        </w:tc>
      </w:tr>
      <w:tr w:rsidR="00F97232" w:rsidTr="00F718EC">
        <w:trPr>
          <w:trHeight w:val="937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Distinguish among facts, reasoned judgment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based on research findings, and speculation in a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proofErr w:type="gramStart"/>
            <w:r w:rsidRPr="00F97232">
              <w:rPr>
                <w:rFonts w:ascii="Candara" w:hAnsi="Candara" w:cs="Gotham-Book"/>
              </w:rPr>
              <w:t>text</w:t>
            </w:r>
            <w:proofErr w:type="gramEnd"/>
            <w:r w:rsidRPr="00F97232">
              <w:rPr>
                <w:rFonts w:ascii="Candara" w:hAnsi="Candara" w:cs="Gotham-Book"/>
              </w:rPr>
              <w:t>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Text Highlighting</w:t>
            </w:r>
          </w:p>
        </w:tc>
      </w:tr>
      <w:tr w:rsidR="00F97232" w:rsidTr="00F718EC">
        <w:trPr>
          <w:trHeight w:val="1293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lastRenderedPageBreak/>
              <w:t>Compare and contrast the information gained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from experiments, simulations, video, or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multimedia sources with that gained from reading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proofErr w:type="gramStart"/>
            <w:r w:rsidRPr="00F97232">
              <w:rPr>
                <w:rFonts w:ascii="Candara" w:hAnsi="Candara" w:cs="Gotham-Book"/>
              </w:rPr>
              <w:t>a</w:t>
            </w:r>
            <w:proofErr w:type="gramEnd"/>
            <w:r w:rsidRPr="00F97232">
              <w:rPr>
                <w:rFonts w:ascii="Candara" w:hAnsi="Candara" w:cs="Gotham-Book"/>
              </w:rPr>
              <w:t xml:space="preserve"> text on the same topic.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I-Chart</w:t>
            </w:r>
          </w:p>
          <w:p w:rsidR="000E58A9" w:rsidRPr="00F718EC" w:rsidRDefault="000E58A9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Text-to-text comparison</w:t>
            </w:r>
          </w:p>
        </w:tc>
      </w:tr>
      <w:tr w:rsidR="00F97232" w:rsidTr="00F718EC">
        <w:trPr>
          <w:trHeight w:val="1116"/>
        </w:trPr>
        <w:tc>
          <w:tcPr>
            <w:tcW w:w="6967" w:type="dxa"/>
          </w:tcPr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By the end of grade 8, read and comprehend</w:t>
            </w:r>
          </w:p>
          <w:p w:rsidR="00F97232" w:rsidRPr="00F97232" w:rsidRDefault="00F97232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</w:rPr>
            </w:pPr>
            <w:r w:rsidRPr="00F97232">
              <w:rPr>
                <w:rFonts w:ascii="Candara" w:hAnsi="Candara" w:cs="Gotham-Book"/>
              </w:rPr>
              <w:t>science/technical texts in the grades 6–8 text</w:t>
            </w:r>
          </w:p>
          <w:p w:rsidR="00F97232" w:rsidRPr="00F97232" w:rsidRDefault="00F97232" w:rsidP="00F97232">
            <w:pPr>
              <w:rPr>
                <w:rFonts w:ascii="Candara" w:hAnsi="Candara"/>
              </w:rPr>
            </w:pPr>
            <w:proofErr w:type="gramStart"/>
            <w:r w:rsidRPr="00F97232">
              <w:rPr>
                <w:rFonts w:ascii="Candara" w:hAnsi="Candara" w:cs="Gotham-Book"/>
              </w:rPr>
              <w:t>complexity</w:t>
            </w:r>
            <w:proofErr w:type="gramEnd"/>
            <w:r w:rsidRPr="00F97232">
              <w:rPr>
                <w:rFonts w:ascii="Candara" w:hAnsi="Candara" w:cs="Gotham-Book"/>
              </w:rPr>
              <w:t xml:space="preserve"> band independently and proficiently.</w:t>
            </w:r>
          </w:p>
        </w:tc>
        <w:tc>
          <w:tcPr>
            <w:tcW w:w="3229" w:type="dxa"/>
          </w:tcPr>
          <w:p w:rsidR="00F97232" w:rsidRDefault="00F97232"/>
        </w:tc>
        <w:tc>
          <w:tcPr>
            <w:tcW w:w="1076" w:type="dxa"/>
          </w:tcPr>
          <w:p w:rsidR="00F97232" w:rsidRDefault="00F97232"/>
        </w:tc>
        <w:tc>
          <w:tcPr>
            <w:tcW w:w="2783" w:type="dxa"/>
          </w:tcPr>
          <w:p w:rsidR="00F97232" w:rsidRPr="00F718EC" w:rsidRDefault="009B3B08">
            <w:pPr>
              <w:rPr>
                <w:rFonts w:ascii="Candara" w:hAnsi="Candara"/>
              </w:rPr>
            </w:pPr>
            <w:r w:rsidRPr="00F718EC">
              <w:rPr>
                <w:rFonts w:ascii="Candara" w:hAnsi="Candara"/>
              </w:rPr>
              <w:t>Wide – and VARIED - reading</w:t>
            </w:r>
          </w:p>
        </w:tc>
      </w:tr>
    </w:tbl>
    <w:p w:rsidR="00F97232" w:rsidRDefault="00F97232"/>
    <w:p w:rsidR="00F97232" w:rsidRDefault="00F97232">
      <w:r>
        <w:br w:type="page"/>
      </w:r>
    </w:p>
    <w:p w:rsidR="00F97232" w:rsidRPr="00F97232" w:rsidRDefault="00F97232" w:rsidP="00F97232">
      <w:pPr>
        <w:jc w:val="center"/>
        <w:rPr>
          <w:rFonts w:ascii="Candara" w:hAnsi="Candara"/>
          <w:sz w:val="36"/>
          <w:szCs w:val="36"/>
        </w:rPr>
      </w:pPr>
      <w:r w:rsidRPr="00F97232">
        <w:rPr>
          <w:rFonts w:ascii="Candara" w:hAnsi="Candara"/>
          <w:sz w:val="36"/>
          <w:szCs w:val="36"/>
        </w:rPr>
        <w:lastRenderedPageBreak/>
        <w:t>Literacy Standards for Science</w:t>
      </w:r>
      <w:r>
        <w:rPr>
          <w:rFonts w:ascii="Candara" w:hAnsi="Candara"/>
          <w:sz w:val="36"/>
          <w:szCs w:val="36"/>
        </w:rPr>
        <w:t>: Writing</w:t>
      </w:r>
    </w:p>
    <w:tbl>
      <w:tblPr>
        <w:tblStyle w:val="TableGrid"/>
        <w:tblW w:w="0" w:type="auto"/>
        <w:tblLook w:val="04A0"/>
      </w:tblPr>
      <w:tblGrid>
        <w:gridCol w:w="6408"/>
        <w:gridCol w:w="2970"/>
        <w:gridCol w:w="1170"/>
        <w:gridCol w:w="3330"/>
      </w:tblGrid>
      <w:tr w:rsidR="000E58A9" w:rsidTr="00F718EC">
        <w:trPr>
          <w:trHeight w:val="1367"/>
        </w:trPr>
        <w:tc>
          <w:tcPr>
            <w:tcW w:w="6408" w:type="dxa"/>
          </w:tcPr>
          <w:p w:rsidR="000E58A9" w:rsidRPr="00F97232" w:rsidRDefault="000E58A9" w:rsidP="0073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Writing </w:t>
            </w:r>
            <w:r w:rsidRPr="00F97232">
              <w:rPr>
                <w:sz w:val="18"/>
                <w:szCs w:val="18"/>
              </w:rPr>
              <w:t>Standard</w:t>
            </w:r>
          </w:p>
        </w:tc>
        <w:tc>
          <w:tcPr>
            <w:tcW w:w="2970" w:type="dxa"/>
          </w:tcPr>
          <w:p w:rsidR="000E58A9" w:rsidRPr="00F97232" w:rsidRDefault="000E58A9" w:rsidP="007346C6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>How it Relates to Science: (Inquiry Wheel and/or 5E Learning Cycle)</w:t>
            </w:r>
          </w:p>
        </w:tc>
        <w:tc>
          <w:tcPr>
            <w:tcW w:w="1170" w:type="dxa"/>
          </w:tcPr>
          <w:p w:rsidR="000E58A9" w:rsidRPr="00F97232" w:rsidRDefault="000E58A9" w:rsidP="007346C6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 xml:space="preserve">Students </w:t>
            </w:r>
            <w:r>
              <w:rPr>
                <w:sz w:val="18"/>
                <w:szCs w:val="18"/>
              </w:rPr>
              <w:t xml:space="preserve">show </w:t>
            </w:r>
            <w:r w:rsidRPr="00F97232">
              <w:rPr>
                <w:sz w:val="18"/>
                <w:szCs w:val="18"/>
              </w:rPr>
              <w:t>success (S) or weakness (W)</w:t>
            </w:r>
          </w:p>
        </w:tc>
        <w:tc>
          <w:tcPr>
            <w:tcW w:w="3330" w:type="dxa"/>
          </w:tcPr>
          <w:p w:rsidR="000E58A9" w:rsidRPr="00F97232" w:rsidRDefault="000E58A9" w:rsidP="007346C6">
            <w:pPr>
              <w:rPr>
                <w:sz w:val="18"/>
                <w:szCs w:val="18"/>
              </w:rPr>
            </w:pPr>
            <w:r w:rsidRPr="00F97232">
              <w:rPr>
                <w:sz w:val="18"/>
                <w:szCs w:val="18"/>
              </w:rPr>
              <w:t>Possible Activities to Build Strategic Literacy</w:t>
            </w:r>
          </w:p>
        </w:tc>
      </w:tr>
      <w:tr w:rsidR="00F97232" w:rsidTr="00F718EC">
        <w:trPr>
          <w:trHeight w:val="710"/>
        </w:trPr>
        <w:tc>
          <w:tcPr>
            <w:tcW w:w="6408" w:type="dxa"/>
          </w:tcPr>
          <w:p w:rsidR="00F97232" w:rsidRPr="008D0877" w:rsidRDefault="00F97232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1. Write arguments focused on discipline-specific content.</w:t>
            </w:r>
          </w:p>
          <w:p w:rsidR="00F97232" w:rsidRPr="008D0877" w:rsidRDefault="00F97232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a. Introduce claim(s) about a topic or issue, acknowledge and distinguish the claim(s) from alternate or opposing claims, and organize the reasons and evidence logically.</w:t>
            </w:r>
          </w:p>
          <w:p w:rsidR="00F97232" w:rsidRPr="008D0877" w:rsidRDefault="00F97232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b. Support claim(s) with logical reasoning and relevant, accurate data and evidence that demonstrate an understanding of the topic or text, using credible sources.</w:t>
            </w:r>
          </w:p>
          <w:p w:rsidR="00F97232" w:rsidRPr="008D0877" w:rsidRDefault="00F97232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c. Use words, phrases, and clauses to create cohesion and clarify the relationships among claim(s), counterclaims, reasons, and evidence.</w:t>
            </w:r>
          </w:p>
          <w:p w:rsidR="00F97232" w:rsidRPr="008D0877" w:rsidRDefault="00F97232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d. Establish and maintain a formal style.</w:t>
            </w:r>
          </w:p>
          <w:p w:rsidR="00F97232" w:rsidRPr="008D0877" w:rsidRDefault="00F97232" w:rsidP="008D0877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e. Provide a concluding statement or section that follows from and supports the argument</w:t>
            </w:r>
            <w:r w:rsidR="008D0877" w:rsidRPr="008D0877">
              <w:rPr>
                <w:rFonts w:ascii="Candara" w:hAnsi="Candara"/>
                <w:sz w:val="20"/>
                <w:szCs w:val="20"/>
              </w:rPr>
              <w:t xml:space="preserve"> </w:t>
            </w:r>
            <w:r w:rsidRPr="008D0877">
              <w:rPr>
                <w:rFonts w:ascii="Candara" w:hAnsi="Candara"/>
                <w:sz w:val="20"/>
                <w:szCs w:val="20"/>
              </w:rPr>
              <w:t>presented.</w:t>
            </w:r>
          </w:p>
        </w:tc>
        <w:tc>
          <w:tcPr>
            <w:tcW w:w="2970" w:type="dxa"/>
          </w:tcPr>
          <w:p w:rsidR="00F97232" w:rsidRDefault="00F97232" w:rsidP="007346C6"/>
        </w:tc>
        <w:tc>
          <w:tcPr>
            <w:tcW w:w="1170" w:type="dxa"/>
          </w:tcPr>
          <w:p w:rsidR="00F97232" w:rsidRDefault="00F97232" w:rsidP="007346C6"/>
        </w:tc>
        <w:tc>
          <w:tcPr>
            <w:tcW w:w="3330" w:type="dxa"/>
          </w:tcPr>
          <w:p w:rsidR="00F97232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Utilize the writing process:  Prewriting, Drafting, Revising, Editing, Publishing</w:t>
            </w:r>
          </w:p>
        </w:tc>
      </w:tr>
      <w:tr w:rsidR="000E58A9" w:rsidTr="00F718EC">
        <w:trPr>
          <w:trHeight w:val="890"/>
        </w:trPr>
        <w:tc>
          <w:tcPr>
            <w:tcW w:w="6408" w:type="dxa"/>
          </w:tcPr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Write informative/explanatory texts, including the narration of historical events, scientific procedures/ experiments, or technical processes.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a. Introduce a topic clearly, previewing what is to follow; organize ideas, concepts, and information into broader categories as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proofErr w:type="gramStart"/>
            <w:r w:rsidRPr="008D0877">
              <w:rPr>
                <w:rFonts w:ascii="Candara" w:hAnsi="Candara"/>
                <w:sz w:val="20"/>
                <w:szCs w:val="20"/>
              </w:rPr>
              <w:t>appropriate</w:t>
            </w:r>
            <w:proofErr w:type="gramEnd"/>
            <w:r w:rsidRPr="008D0877">
              <w:rPr>
                <w:rFonts w:ascii="Candara" w:hAnsi="Candara"/>
                <w:sz w:val="20"/>
                <w:szCs w:val="20"/>
              </w:rPr>
              <w:t xml:space="preserve"> to achieving purpose; include formatting (e.g., headings), graphics (e.g., charts, tables), and multimedia when useful to aiding comprehension.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b. Develop the topic with relevant, well-chosen facts, definitions, concrete details, quotations, or other information and examples.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c. Use appropriate and varied transitions to create cohesion and clarify the relationships among ideas and concepts.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d. Use precise language and domain-specific vocabulary to inform about or explain the topic.</w:t>
            </w:r>
          </w:p>
          <w:p w:rsidR="000E58A9" w:rsidRPr="008D0877" w:rsidRDefault="000E58A9" w:rsidP="00F97232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e. Establish and maintain a formal style and objective tone.</w:t>
            </w:r>
          </w:p>
          <w:p w:rsidR="000E58A9" w:rsidRPr="008D0877" w:rsidRDefault="000E58A9" w:rsidP="008D0877">
            <w:pPr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/>
                <w:sz w:val="20"/>
                <w:szCs w:val="20"/>
              </w:rPr>
              <w:t>f. Provide a concluding statement or section that follows from and supports the information or explanation presented.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Utilize the writing process:  Prewriting, Drafting, Revising, Editing, Publishing</w:t>
            </w:r>
          </w:p>
        </w:tc>
      </w:tr>
      <w:tr w:rsidR="000E58A9" w:rsidTr="00F718EC">
        <w:trPr>
          <w:trHeight w:val="889"/>
        </w:trPr>
        <w:tc>
          <w:tcPr>
            <w:tcW w:w="6408" w:type="dxa"/>
          </w:tcPr>
          <w:p w:rsidR="000E58A9" w:rsidRPr="000E58A9" w:rsidRDefault="000E58A9" w:rsidP="000E58A9">
            <w:pPr>
              <w:autoSpaceDE w:val="0"/>
              <w:autoSpaceDN w:val="0"/>
              <w:adjustRightInd w:val="0"/>
              <w:rPr>
                <w:rFonts w:ascii="Candara" w:hAnsi="Candara"/>
                <w:i/>
                <w:sz w:val="20"/>
                <w:szCs w:val="20"/>
              </w:rPr>
            </w:pPr>
            <w:r>
              <w:rPr>
                <w:rFonts w:ascii="Candara" w:hAnsi="Candara" w:cs="Gotham-Book"/>
                <w:i/>
                <w:sz w:val="20"/>
                <w:szCs w:val="20"/>
              </w:rPr>
              <w:t xml:space="preserve">NOTE:  This is not a separate standard for the content areas:  </w:t>
            </w:r>
            <w:r w:rsidRPr="000E58A9">
              <w:rPr>
                <w:rFonts w:ascii="Candara" w:hAnsi="Candara" w:cs="Gotham-Book"/>
                <w:i/>
                <w:sz w:val="20"/>
                <w:szCs w:val="20"/>
              </w:rPr>
              <w:t xml:space="preserve">Students’ narrative skills continue to grow in these grades. The Standards require that students be able to incorporate narrative elements effectively into arguments and informative/explanatory texts. In history/social studies, students must be able </w:t>
            </w:r>
            <w:proofErr w:type="gramStart"/>
            <w:r w:rsidRPr="000E58A9">
              <w:rPr>
                <w:rFonts w:ascii="Candara" w:hAnsi="Candara" w:cs="Gotham-Book"/>
                <w:i/>
                <w:sz w:val="20"/>
                <w:szCs w:val="20"/>
              </w:rPr>
              <w:t>to  incorporate</w:t>
            </w:r>
            <w:proofErr w:type="gramEnd"/>
            <w:r w:rsidRPr="000E58A9">
              <w:rPr>
                <w:rFonts w:ascii="Candara" w:hAnsi="Candara" w:cs="Gotham-Book"/>
                <w:i/>
                <w:sz w:val="20"/>
                <w:szCs w:val="20"/>
              </w:rPr>
              <w:t xml:space="preserve"> narrative accounts into their analyses of</w:t>
            </w:r>
            <w:r>
              <w:rPr>
                <w:rFonts w:ascii="Candara" w:hAnsi="Candara" w:cs="Gotham-Book"/>
                <w:i/>
                <w:sz w:val="20"/>
                <w:szCs w:val="20"/>
              </w:rPr>
              <w:t xml:space="preserve"> </w:t>
            </w:r>
            <w:r w:rsidRPr="000E58A9">
              <w:rPr>
                <w:rFonts w:ascii="Candara" w:hAnsi="Candara" w:cs="Gotham-Book"/>
                <w:i/>
                <w:sz w:val="20"/>
                <w:szCs w:val="20"/>
              </w:rPr>
              <w:t xml:space="preserve">individuals or events of historical import. In science and technical subjects, students must be able to write precise enough descriptions of the </w:t>
            </w:r>
            <w:r w:rsidRPr="000E58A9">
              <w:rPr>
                <w:rFonts w:ascii="Candara" w:hAnsi="Candara" w:cs="Gotham-Book"/>
                <w:i/>
                <w:sz w:val="20"/>
                <w:szCs w:val="20"/>
              </w:rPr>
              <w:lastRenderedPageBreak/>
              <w:t>step-by-step procedures they use in their investigations or technical work that others can replicate them and (possibly) reach the same results.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0E58A9" w:rsidTr="00F718EC">
        <w:trPr>
          <w:trHeight w:val="575"/>
        </w:trPr>
        <w:tc>
          <w:tcPr>
            <w:tcW w:w="6408" w:type="dxa"/>
          </w:tcPr>
          <w:p w:rsidR="000E58A9" w:rsidRPr="008D0877" w:rsidRDefault="000E58A9" w:rsidP="008D0877">
            <w:pPr>
              <w:autoSpaceDE w:val="0"/>
              <w:autoSpaceDN w:val="0"/>
              <w:adjustRightInd w:val="0"/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lastRenderedPageBreak/>
              <w:t xml:space="preserve">Produce clear and coherent writing in which the development, organization, and style are appropriate to task, purpose, and audience. 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proofErr w:type="spellStart"/>
            <w:r w:rsidRPr="000E58A9">
              <w:rPr>
                <w:rFonts w:ascii="Candara" w:hAnsi="Candara"/>
                <w:sz w:val="20"/>
                <w:szCs w:val="20"/>
              </w:rPr>
              <w:t>Bellringers</w:t>
            </w:r>
            <w:proofErr w:type="spellEnd"/>
            <w:r w:rsidRPr="000E58A9">
              <w:rPr>
                <w:rFonts w:ascii="Candara" w:hAnsi="Candara"/>
                <w:sz w:val="20"/>
                <w:szCs w:val="20"/>
              </w:rPr>
              <w:t>, exit slips, constructed responses</w:t>
            </w:r>
            <w:r w:rsidR="00F718EC">
              <w:rPr>
                <w:rFonts w:ascii="Candara" w:hAnsi="Candara"/>
                <w:sz w:val="20"/>
                <w:szCs w:val="20"/>
              </w:rPr>
              <w:t>, Predict-O-Grams</w:t>
            </w:r>
          </w:p>
        </w:tc>
      </w:tr>
      <w:tr w:rsidR="000E58A9" w:rsidTr="00F718EC">
        <w:trPr>
          <w:trHeight w:val="904"/>
        </w:trPr>
        <w:tc>
          <w:tcPr>
            <w:tcW w:w="6408" w:type="dxa"/>
          </w:tcPr>
          <w:p w:rsidR="000E58A9" w:rsidRPr="008D0877" w:rsidRDefault="000E58A9" w:rsidP="008D0877">
            <w:pPr>
              <w:autoSpaceDE w:val="0"/>
              <w:autoSpaceDN w:val="0"/>
              <w:adjustRightInd w:val="0"/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With some guidance and support from peers and adults, develop and strengthen writing as needed by planning, revising, editing, rewriting, or trying a new approach, focusing on how well purpose and audience have been addressed.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Conference with peers and teachers</w:t>
            </w:r>
          </w:p>
        </w:tc>
      </w:tr>
      <w:tr w:rsidR="000E58A9" w:rsidTr="00F718EC">
        <w:trPr>
          <w:trHeight w:val="889"/>
        </w:trPr>
        <w:tc>
          <w:tcPr>
            <w:tcW w:w="6408" w:type="dxa"/>
          </w:tcPr>
          <w:p w:rsidR="000E58A9" w:rsidRPr="008D0877" w:rsidRDefault="000E58A9" w:rsidP="008D0877">
            <w:pPr>
              <w:autoSpaceDE w:val="0"/>
              <w:autoSpaceDN w:val="0"/>
              <w:adjustRightInd w:val="0"/>
              <w:rPr>
                <w:rFonts w:ascii="Candara" w:hAnsi="Candara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Use technology, including the Internet, to produce and publish writing and present the relationships between information and ideas clearly and efficiently.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 xml:space="preserve">Use technology beyond word processing to share information: </w:t>
            </w:r>
            <w:proofErr w:type="spellStart"/>
            <w:r w:rsidRPr="000E58A9">
              <w:rPr>
                <w:rFonts w:ascii="Candara" w:hAnsi="Candara"/>
                <w:sz w:val="20"/>
                <w:szCs w:val="20"/>
              </w:rPr>
              <w:t>glogster</w:t>
            </w:r>
            <w:proofErr w:type="spellEnd"/>
            <w:r w:rsidRPr="000E58A9">
              <w:rPr>
                <w:rFonts w:ascii="Candara" w:hAnsi="Candara"/>
                <w:sz w:val="20"/>
                <w:szCs w:val="20"/>
              </w:rPr>
              <w:t>, movie maker, podcasts, etc.</w:t>
            </w:r>
          </w:p>
        </w:tc>
      </w:tr>
      <w:tr w:rsidR="000E58A9" w:rsidTr="00F718EC">
        <w:trPr>
          <w:trHeight w:val="1142"/>
        </w:trPr>
        <w:tc>
          <w:tcPr>
            <w:tcW w:w="6408" w:type="dxa"/>
          </w:tcPr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Conduct short research projects to answer a question (including a self-generated question), drawing on several sources and generating additional related, focused questions that allow for</w:t>
            </w:r>
          </w:p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proofErr w:type="gramStart"/>
            <w:r w:rsidRPr="008D0877">
              <w:rPr>
                <w:rFonts w:ascii="Candara" w:hAnsi="Candara" w:cs="Gotham-Book"/>
                <w:sz w:val="20"/>
                <w:szCs w:val="20"/>
              </w:rPr>
              <w:t>multiple</w:t>
            </w:r>
            <w:proofErr w:type="gramEnd"/>
            <w:r w:rsidRPr="008D0877">
              <w:rPr>
                <w:rFonts w:ascii="Candara" w:hAnsi="Candara" w:cs="Gotham-Book"/>
                <w:sz w:val="20"/>
                <w:szCs w:val="20"/>
              </w:rPr>
              <w:t xml:space="preserve"> avenues of exploration.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I-Chart</w:t>
            </w:r>
          </w:p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Text-to-Text</w:t>
            </w:r>
          </w:p>
        </w:tc>
      </w:tr>
      <w:tr w:rsidR="000E58A9" w:rsidTr="00F718EC">
        <w:trPr>
          <w:trHeight w:val="904"/>
        </w:trPr>
        <w:tc>
          <w:tcPr>
            <w:tcW w:w="6408" w:type="dxa"/>
          </w:tcPr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Gather relevant information from multiple print and digital sources, using search terms effectively; assess the credibility and accuracy of each source; and quote or paraphrase the data and conclusions of others while avoiding plagiarism and following</w:t>
            </w:r>
          </w:p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proofErr w:type="gramStart"/>
            <w:r w:rsidRPr="008D0877">
              <w:rPr>
                <w:rFonts w:ascii="Candara" w:hAnsi="Candara" w:cs="Gotham-Book"/>
                <w:sz w:val="20"/>
                <w:szCs w:val="20"/>
              </w:rPr>
              <w:t>a</w:t>
            </w:r>
            <w:proofErr w:type="gramEnd"/>
            <w:r w:rsidRPr="008D0877">
              <w:rPr>
                <w:rFonts w:ascii="Candara" w:hAnsi="Candara" w:cs="Gotham-Book"/>
                <w:sz w:val="20"/>
                <w:szCs w:val="20"/>
              </w:rPr>
              <w:t xml:space="preserve"> standard format for citation.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Teach research strategies</w:t>
            </w:r>
          </w:p>
        </w:tc>
      </w:tr>
      <w:tr w:rsidR="000E58A9" w:rsidTr="00F718EC">
        <w:trPr>
          <w:trHeight w:val="638"/>
        </w:trPr>
        <w:tc>
          <w:tcPr>
            <w:tcW w:w="6408" w:type="dxa"/>
          </w:tcPr>
          <w:p w:rsidR="000E58A9" w:rsidRPr="008D0877" w:rsidRDefault="000E58A9" w:rsidP="008D0877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Draw evidence from informational texts to support analysis</w:t>
            </w:r>
            <w:r w:rsidR="006E2A6A">
              <w:rPr>
                <w:rFonts w:ascii="Candara" w:hAnsi="Candara" w:cs="Gotham-Book"/>
                <w:sz w:val="20"/>
                <w:szCs w:val="20"/>
              </w:rPr>
              <w:t>,</w:t>
            </w:r>
            <w:r w:rsidRPr="008D0877">
              <w:rPr>
                <w:rFonts w:ascii="Candara" w:hAnsi="Candara" w:cs="Gotham-Book"/>
                <w:sz w:val="20"/>
                <w:szCs w:val="20"/>
              </w:rPr>
              <w:t xml:space="preserve"> reflection, and research.</w:t>
            </w:r>
          </w:p>
        </w:tc>
        <w:tc>
          <w:tcPr>
            <w:tcW w:w="2970" w:type="dxa"/>
          </w:tcPr>
          <w:p w:rsidR="000E58A9" w:rsidRDefault="000E58A9" w:rsidP="00FE6925"/>
        </w:tc>
        <w:tc>
          <w:tcPr>
            <w:tcW w:w="1170" w:type="dxa"/>
          </w:tcPr>
          <w:p w:rsidR="000E58A9" w:rsidRDefault="000E58A9" w:rsidP="00FE6925"/>
        </w:tc>
        <w:tc>
          <w:tcPr>
            <w:tcW w:w="3330" w:type="dxa"/>
          </w:tcPr>
          <w:p w:rsidR="000E58A9" w:rsidRPr="000E58A9" w:rsidRDefault="000E58A9" w:rsidP="00FE6925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Use folders with envelopes to structure information gathering</w:t>
            </w:r>
          </w:p>
        </w:tc>
      </w:tr>
      <w:tr w:rsidR="000E58A9" w:rsidTr="00F718EC">
        <w:trPr>
          <w:trHeight w:val="1070"/>
        </w:trPr>
        <w:tc>
          <w:tcPr>
            <w:tcW w:w="6408" w:type="dxa"/>
          </w:tcPr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r w:rsidRPr="008D0877">
              <w:rPr>
                <w:rFonts w:ascii="Candara" w:hAnsi="Candara" w:cs="Gotham-Book"/>
                <w:sz w:val="20"/>
                <w:szCs w:val="20"/>
              </w:rPr>
              <w:t>Write routinely over extended time frames (time for reflection and revision) and shorter time frames (a single sitting or a day or two) for a range of discipline-specific tasks, purposes, and</w:t>
            </w:r>
          </w:p>
          <w:p w:rsidR="000E58A9" w:rsidRPr="008D0877" w:rsidRDefault="000E58A9" w:rsidP="00F97232">
            <w:pPr>
              <w:autoSpaceDE w:val="0"/>
              <w:autoSpaceDN w:val="0"/>
              <w:adjustRightInd w:val="0"/>
              <w:rPr>
                <w:rFonts w:ascii="Candara" w:hAnsi="Candara" w:cs="Gotham-Book"/>
                <w:sz w:val="20"/>
                <w:szCs w:val="20"/>
              </w:rPr>
            </w:pPr>
            <w:proofErr w:type="gramStart"/>
            <w:r w:rsidRPr="008D0877">
              <w:rPr>
                <w:rFonts w:ascii="Candara" w:hAnsi="Candara" w:cs="Gotham-Book"/>
                <w:sz w:val="20"/>
                <w:szCs w:val="20"/>
              </w:rPr>
              <w:t>audiences</w:t>
            </w:r>
            <w:proofErr w:type="gramEnd"/>
            <w:r w:rsidRPr="008D0877">
              <w:rPr>
                <w:rFonts w:ascii="Candara" w:hAnsi="Candara" w:cs="Gotham-Book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0E58A9" w:rsidRDefault="000E58A9" w:rsidP="007346C6"/>
        </w:tc>
        <w:tc>
          <w:tcPr>
            <w:tcW w:w="1170" w:type="dxa"/>
          </w:tcPr>
          <w:p w:rsidR="000E58A9" w:rsidRDefault="000E58A9" w:rsidP="007346C6"/>
        </w:tc>
        <w:tc>
          <w:tcPr>
            <w:tcW w:w="3330" w:type="dxa"/>
          </w:tcPr>
          <w:p w:rsidR="000E58A9" w:rsidRPr="000E58A9" w:rsidRDefault="000E58A9" w:rsidP="007346C6">
            <w:pPr>
              <w:rPr>
                <w:rFonts w:ascii="Candara" w:hAnsi="Candara"/>
                <w:sz w:val="20"/>
                <w:szCs w:val="20"/>
              </w:rPr>
            </w:pPr>
            <w:r w:rsidRPr="000E58A9">
              <w:rPr>
                <w:rFonts w:ascii="Candara" w:hAnsi="Candara"/>
                <w:sz w:val="20"/>
                <w:szCs w:val="20"/>
              </w:rPr>
              <w:t>Use informal and formal writing to address routine writing.</w:t>
            </w:r>
          </w:p>
        </w:tc>
      </w:tr>
    </w:tbl>
    <w:p w:rsidR="00F97232" w:rsidRDefault="00F97232" w:rsidP="008D0877"/>
    <w:sectPr w:rsidR="00F97232" w:rsidSect="00F718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7232"/>
    <w:rsid w:val="000E58A9"/>
    <w:rsid w:val="00245AC9"/>
    <w:rsid w:val="006E2A6A"/>
    <w:rsid w:val="00881B20"/>
    <w:rsid w:val="008D0877"/>
    <w:rsid w:val="009B3B08"/>
    <w:rsid w:val="00DB2519"/>
    <w:rsid w:val="00F718EC"/>
    <w:rsid w:val="00F9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2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Kentucky University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5</cp:revision>
  <dcterms:created xsi:type="dcterms:W3CDTF">2011-11-09T15:46:00Z</dcterms:created>
  <dcterms:modified xsi:type="dcterms:W3CDTF">2011-11-10T02:33:00Z</dcterms:modified>
</cp:coreProperties>
</file>